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88" w:rsidRDefault="00DE72DB" w:rsidP="00DE72DB">
      <w:pPr>
        <w:shd w:val="clear" w:color="auto" w:fill="FFFFFF"/>
        <w:spacing w:before="240" w:after="0" w:line="240" w:lineRule="auto"/>
        <w:jc w:val="center"/>
        <w:rPr>
          <w:rFonts w:ascii="Times New Roman" w:eastAsia="Times New Roman" w:hAnsi="Times New Roman" w:cs="Times New Roman"/>
          <w:b/>
          <w:bCs/>
          <w:color w:val="181818"/>
          <w:sz w:val="32"/>
          <w:szCs w:val="32"/>
          <w:lang w:eastAsia="ru-RU"/>
        </w:rPr>
      </w:pPr>
      <w:r w:rsidRPr="00DE72DB">
        <w:rPr>
          <w:rFonts w:ascii="Times New Roman" w:eastAsia="Times New Roman" w:hAnsi="Times New Roman" w:cs="Times New Roman"/>
          <w:b/>
          <w:bCs/>
          <w:color w:val="181818"/>
          <w:sz w:val="32"/>
          <w:szCs w:val="32"/>
          <w:lang w:eastAsia="ru-RU"/>
        </w:rPr>
        <w:t xml:space="preserve"> «УЧИМ РЕБЕНКА СЛУШАТЬ МУЗЫКУ»</w:t>
      </w:r>
      <w:r w:rsidR="00852088" w:rsidRPr="00852088">
        <w:rPr>
          <w:rFonts w:ascii="Times New Roman" w:eastAsia="Times New Roman" w:hAnsi="Times New Roman" w:cs="Times New Roman"/>
          <w:b/>
          <w:bCs/>
          <w:color w:val="181818"/>
          <w:sz w:val="32"/>
          <w:szCs w:val="32"/>
          <w:lang w:eastAsia="ru-RU"/>
        </w:rPr>
        <w:t xml:space="preserve"> </w:t>
      </w:r>
    </w:p>
    <w:p w:rsidR="00852088" w:rsidRDefault="00852088" w:rsidP="00DE72DB">
      <w:pPr>
        <w:shd w:val="clear" w:color="auto" w:fill="FFFFFF"/>
        <w:spacing w:before="240" w:after="0" w:line="240" w:lineRule="auto"/>
        <w:jc w:val="center"/>
        <w:rPr>
          <w:rFonts w:ascii="Times New Roman" w:eastAsia="Times New Roman" w:hAnsi="Times New Roman" w:cs="Times New Roman"/>
          <w:b/>
          <w:bCs/>
          <w:color w:val="181818"/>
          <w:sz w:val="32"/>
          <w:szCs w:val="32"/>
          <w:lang w:eastAsia="ru-RU"/>
        </w:rPr>
      </w:pPr>
      <w:bookmarkStart w:id="0" w:name="_GoBack"/>
      <w:bookmarkEnd w:id="0"/>
    </w:p>
    <w:p w:rsidR="00DE72DB" w:rsidRDefault="00852088" w:rsidP="00852088">
      <w:pPr>
        <w:shd w:val="clear" w:color="auto" w:fill="FFFFFF"/>
        <w:spacing w:after="0" w:line="240" w:lineRule="auto"/>
        <w:jc w:val="right"/>
        <w:rPr>
          <w:rFonts w:ascii="Times New Roman" w:eastAsia="Times New Roman" w:hAnsi="Times New Roman" w:cs="Times New Roman"/>
          <w:b/>
          <w:bCs/>
          <w:color w:val="181818"/>
          <w:sz w:val="32"/>
          <w:szCs w:val="32"/>
          <w:lang w:eastAsia="ru-RU"/>
        </w:rPr>
      </w:pPr>
      <w:r>
        <w:rPr>
          <w:rFonts w:ascii="Times New Roman" w:eastAsia="Times New Roman" w:hAnsi="Times New Roman" w:cs="Times New Roman"/>
          <w:b/>
          <w:bCs/>
          <w:color w:val="181818"/>
          <w:sz w:val="32"/>
          <w:szCs w:val="32"/>
          <w:lang w:eastAsia="ru-RU"/>
        </w:rPr>
        <w:t xml:space="preserve">Консультация от </w:t>
      </w:r>
      <w:proofErr w:type="gramStart"/>
      <w:r>
        <w:rPr>
          <w:rFonts w:ascii="Times New Roman" w:eastAsia="Times New Roman" w:hAnsi="Times New Roman" w:cs="Times New Roman"/>
          <w:b/>
          <w:bCs/>
          <w:color w:val="181818"/>
          <w:sz w:val="32"/>
          <w:szCs w:val="32"/>
          <w:lang w:eastAsia="ru-RU"/>
        </w:rPr>
        <w:t>музыкального</w:t>
      </w:r>
      <w:proofErr w:type="gramEnd"/>
    </w:p>
    <w:p w:rsidR="00852088" w:rsidRPr="00DE72DB" w:rsidRDefault="00852088" w:rsidP="00852088">
      <w:pPr>
        <w:shd w:val="clear" w:color="auto" w:fill="FFFFFF"/>
        <w:spacing w:after="0" w:line="240" w:lineRule="auto"/>
        <w:jc w:val="right"/>
        <w:rPr>
          <w:rFonts w:ascii="Arial" w:eastAsia="Times New Roman" w:hAnsi="Arial" w:cs="Arial"/>
          <w:color w:val="181818"/>
          <w:sz w:val="32"/>
          <w:szCs w:val="32"/>
          <w:lang w:eastAsia="ru-RU"/>
        </w:rPr>
      </w:pPr>
      <w:r>
        <w:rPr>
          <w:rFonts w:ascii="Times New Roman" w:eastAsia="Times New Roman" w:hAnsi="Times New Roman" w:cs="Times New Roman"/>
          <w:b/>
          <w:bCs/>
          <w:color w:val="181818"/>
          <w:sz w:val="32"/>
          <w:szCs w:val="32"/>
          <w:lang w:eastAsia="ru-RU"/>
        </w:rPr>
        <w:t xml:space="preserve">Руководителя </w:t>
      </w:r>
      <w:proofErr w:type="spellStart"/>
      <w:r>
        <w:rPr>
          <w:rFonts w:ascii="Times New Roman" w:eastAsia="Times New Roman" w:hAnsi="Times New Roman" w:cs="Times New Roman"/>
          <w:b/>
          <w:bCs/>
          <w:color w:val="181818"/>
          <w:sz w:val="32"/>
          <w:szCs w:val="32"/>
          <w:lang w:eastAsia="ru-RU"/>
        </w:rPr>
        <w:t>Саидовой</w:t>
      </w:r>
      <w:proofErr w:type="spellEnd"/>
      <w:r>
        <w:rPr>
          <w:rFonts w:ascii="Times New Roman" w:eastAsia="Times New Roman" w:hAnsi="Times New Roman" w:cs="Times New Roman"/>
          <w:b/>
          <w:bCs/>
          <w:color w:val="181818"/>
          <w:sz w:val="32"/>
          <w:szCs w:val="32"/>
          <w:lang w:eastAsia="ru-RU"/>
        </w:rPr>
        <w:t xml:space="preserve"> Е.В.</w:t>
      </w:r>
    </w:p>
    <w:p w:rsidR="00DE72DB" w:rsidRPr="00DE72DB" w:rsidRDefault="007E1756" w:rsidP="00DE72DB">
      <w:pPr>
        <w:shd w:val="clear" w:color="auto" w:fill="FFFFFF"/>
        <w:spacing w:before="240" w:after="0" w:line="240" w:lineRule="auto"/>
        <w:jc w:val="center"/>
        <w:rPr>
          <w:rFonts w:ascii="Arial" w:eastAsia="Times New Roman" w:hAnsi="Arial" w:cs="Arial"/>
          <w:color w:val="181818"/>
          <w:sz w:val="32"/>
          <w:szCs w:val="32"/>
          <w:lang w:eastAsia="ru-RU"/>
        </w:rPr>
      </w:pPr>
      <w:r>
        <w:rPr>
          <w:rFonts w:ascii="Times New Roman" w:eastAsia="Times New Roman" w:hAnsi="Times New Roman" w:cs="Times New Roman"/>
          <w:noProof/>
          <w:color w:val="181818"/>
          <w:sz w:val="32"/>
          <w:szCs w:val="32"/>
          <w:lang w:eastAsia="ru-RU"/>
        </w:rPr>
        <w:drawing>
          <wp:anchor distT="0" distB="0" distL="114300" distR="114300" simplePos="0" relativeHeight="251658240" behindDoc="0" locked="0" layoutInCell="1" allowOverlap="1" wp14:anchorId="7D69DF18" wp14:editId="61A0A01E">
            <wp:simplePos x="0" y="0"/>
            <wp:positionH relativeFrom="margin">
              <wp:posOffset>-123825</wp:posOffset>
            </wp:positionH>
            <wp:positionV relativeFrom="margin">
              <wp:posOffset>2600325</wp:posOffset>
            </wp:positionV>
            <wp:extent cx="2247900" cy="2124075"/>
            <wp:effectExtent l="0" t="0" r="0" b="9525"/>
            <wp:wrapSquare wrapText="bothSides"/>
            <wp:docPr id="1" name="Рисунок 1" descr="G:\Консультации\картинки на консультации\95450fc58d249754bc5665138ba9e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Консультации\картинки на консультации\95450fc58d249754bc5665138ba9ea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2124075"/>
                    </a:xfrm>
                    <a:prstGeom prst="rect">
                      <a:avLst/>
                    </a:prstGeom>
                    <a:noFill/>
                    <a:ln>
                      <a:noFill/>
                    </a:ln>
                  </pic:spPr>
                </pic:pic>
              </a:graphicData>
            </a:graphic>
          </wp:anchor>
        </w:drawing>
      </w:r>
      <w:r w:rsidR="00DE72DB" w:rsidRPr="00DE72DB">
        <w:rPr>
          <w:rFonts w:ascii="Times New Roman" w:eastAsia="Times New Roman" w:hAnsi="Times New Roman" w:cs="Times New Roman"/>
          <w:color w:val="181818"/>
          <w:sz w:val="32"/>
          <w:szCs w:val="32"/>
          <w:lang w:eastAsia="ru-RU"/>
        </w:rPr>
        <w:t xml:space="preserve">В семье наиболее доступным средством </w:t>
      </w:r>
      <w:r w:rsidR="00DE72DB">
        <w:rPr>
          <w:rFonts w:ascii="Times New Roman" w:eastAsia="Times New Roman" w:hAnsi="Times New Roman" w:cs="Times New Roman"/>
          <w:color w:val="181818"/>
          <w:sz w:val="32"/>
          <w:szCs w:val="32"/>
          <w:lang w:eastAsia="ru-RU"/>
        </w:rPr>
        <w:t xml:space="preserve">приобщения детей к музыкальному искусству </w:t>
      </w:r>
      <w:r w:rsidR="00DE72DB" w:rsidRPr="00DE72DB">
        <w:rPr>
          <w:rFonts w:ascii="Times New Roman" w:eastAsia="Times New Roman" w:hAnsi="Times New Roman" w:cs="Times New Roman"/>
          <w:color w:val="181818"/>
          <w:sz w:val="32"/>
          <w:szCs w:val="32"/>
          <w:lang w:eastAsia="ru-RU"/>
        </w:rPr>
        <w:t>является </w:t>
      </w:r>
      <w:r w:rsidR="00DE72DB" w:rsidRPr="00DE72DB">
        <w:rPr>
          <w:rFonts w:ascii="Times New Roman" w:eastAsia="Times New Roman" w:hAnsi="Times New Roman" w:cs="Times New Roman"/>
          <w:b/>
          <w:bCs/>
          <w:i/>
          <w:iCs/>
          <w:color w:val="181818"/>
          <w:sz w:val="32"/>
          <w:szCs w:val="32"/>
          <w:lang w:eastAsia="ru-RU"/>
        </w:rPr>
        <w:t>слушание</w:t>
      </w:r>
      <w:r w:rsidR="00DE72DB" w:rsidRPr="00DE72DB">
        <w:rPr>
          <w:rFonts w:ascii="Times New Roman" w:eastAsia="Times New Roman" w:hAnsi="Times New Roman" w:cs="Times New Roman"/>
          <w:color w:val="181818"/>
          <w:sz w:val="32"/>
          <w:szCs w:val="32"/>
          <w:lang w:eastAsia="ru-RU"/>
        </w:rPr>
        <w:t> </w:t>
      </w:r>
      <w:r w:rsidR="00DE72DB" w:rsidRPr="00DE72DB">
        <w:rPr>
          <w:rFonts w:ascii="Times New Roman" w:eastAsia="Times New Roman" w:hAnsi="Times New Roman" w:cs="Times New Roman"/>
          <w:b/>
          <w:bCs/>
          <w:i/>
          <w:iCs/>
          <w:color w:val="181818"/>
          <w:sz w:val="32"/>
          <w:szCs w:val="32"/>
          <w:lang w:eastAsia="ru-RU"/>
        </w:rPr>
        <w:t>музыки,</w:t>
      </w:r>
      <w:r w:rsidR="00DE72DB" w:rsidRPr="00DE72DB">
        <w:rPr>
          <w:rFonts w:ascii="Times New Roman" w:eastAsia="Times New Roman" w:hAnsi="Times New Roman" w:cs="Times New Roman"/>
          <w:color w:val="181818"/>
          <w:sz w:val="32"/>
          <w:szCs w:val="32"/>
          <w:lang w:eastAsia="ru-RU"/>
        </w:rPr>
        <w:t> которое </w:t>
      </w:r>
      <w:r w:rsidR="00DE72DB" w:rsidRPr="00DE72DB">
        <w:rPr>
          <w:rFonts w:ascii="Times New Roman" w:eastAsia="Times New Roman" w:hAnsi="Times New Roman" w:cs="Times New Roman"/>
          <w:b/>
          <w:bCs/>
          <w:i/>
          <w:iCs/>
          <w:color w:val="181818"/>
          <w:sz w:val="32"/>
          <w:szCs w:val="32"/>
          <w:lang w:eastAsia="ru-RU"/>
        </w:rPr>
        <w:t>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w:t>
      </w:r>
    </w:p>
    <w:p w:rsidR="00DE72DB" w:rsidRPr="00DE72DB" w:rsidRDefault="00DE72DB" w:rsidP="00DE72DB">
      <w:pPr>
        <w:shd w:val="clear" w:color="auto" w:fill="FFFFFF"/>
        <w:spacing w:before="240" w:after="0" w:line="240" w:lineRule="auto"/>
        <w:jc w:val="both"/>
        <w:rPr>
          <w:rFonts w:ascii="Arial" w:eastAsia="Times New Roman" w:hAnsi="Arial" w:cs="Arial"/>
          <w:color w:val="181818"/>
          <w:sz w:val="32"/>
          <w:szCs w:val="32"/>
          <w:lang w:eastAsia="ru-RU"/>
        </w:rPr>
      </w:pPr>
      <w:r w:rsidRPr="00DE72DB">
        <w:rPr>
          <w:rFonts w:ascii="Times New Roman" w:eastAsia="Times New Roman" w:hAnsi="Times New Roman" w:cs="Times New Roman"/>
          <w:color w:val="181818"/>
          <w:sz w:val="32"/>
          <w:szCs w:val="32"/>
          <w:lang w:eastAsia="ru-RU"/>
        </w:rPr>
        <w:t>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Ребенку необходимо слушать музыку.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w:t>
      </w:r>
      <w:r w:rsidRPr="00DE72DB">
        <w:rPr>
          <w:rFonts w:ascii="Times New Roman" w:eastAsia="Times New Roman" w:hAnsi="Times New Roman" w:cs="Times New Roman"/>
          <w:i/>
          <w:iCs/>
          <w:color w:val="181818"/>
          <w:sz w:val="32"/>
          <w:szCs w:val="32"/>
          <w:lang w:eastAsia="ru-RU"/>
        </w:rPr>
        <w:t>. Очень хорошо, когда на первых этапах восприятия музыки помощником становится близкий ему человек. </w:t>
      </w:r>
      <w:r w:rsidRPr="00DE72DB">
        <w:rPr>
          <w:rFonts w:ascii="Times New Roman" w:eastAsia="Times New Roman" w:hAnsi="Times New Roman" w:cs="Times New Roman"/>
          <w:color w:val="181818"/>
          <w:sz w:val="32"/>
          <w:szCs w:val="32"/>
          <w:lang w:eastAsia="ru-RU"/>
        </w:rPr>
        <w:t>Если ребенок слушает музыку в одиночестве, то он может отвлечься. Но если же эту музыку ребенок слушает вместе с родителями, то он, слушая музыкальные записи, пение взрослых, выражает свои эмоции, радуется.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w:t>
      </w:r>
      <w:r w:rsidRPr="00DE72DB">
        <w:rPr>
          <w:rFonts w:ascii="Times New Roman" w:eastAsia="Times New Roman" w:hAnsi="Times New Roman" w:cs="Times New Roman"/>
          <w:b/>
          <w:bCs/>
          <w:i/>
          <w:iCs/>
          <w:color w:val="181818"/>
          <w:sz w:val="32"/>
          <w:szCs w:val="32"/>
          <w:lang w:eastAsia="ru-RU"/>
        </w:rPr>
        <w:t>на раннем возрастном этапе является совместное восприятие музыки. </w:t>
      </w:r>
    </w:p>
    <w:p w:rsidR="00DE72DB" w:rsidRPr="00DE72DB" w:rsidRDefault="00DE72DB" w:rsidP="00DE72DB">
      <w:pPr>
        <w:shd w:val="clear" w:color="auto" w:fill="FFFFFF"/>
        <w:spacing w:before="240" w:after="0" w:line="240" w:lineRule="auto"/>
        <w:jc w:val="both"/>
        <w:rPr>
          <w:rFonts w:ascii="Arial" w:eastAsia="Times New Roman" w:hAnsi="Arial" w:cs="Arial"/>
          <w:color w:val="181818"/>
          <w:sz w:val="32"/>
          <w:szCs w:val="32"/>
          <w:lang w:eastAsia="ru-RU"/>
        </w:rPr>
      </w:pPr>
      <w:r w:rsidRPr="00DE72DB">
        <w:rPr>
          <w:rFonts w:ascii="Times New Roman" w:eastAsia="Times New Roman" w:hAnsi="Times New Roman" w:cs="Times New Roman"/>
          <w:color w:val="181818"/>
          <w:sz w:val="32"/>
          <w:szCs w:val="32"/>
          <w:lang w:eastAsia="ru-RU"/>
        </w:rPr>
        <w:t xml:space="preserve">К сожалению, родители редко слушают музыку вместе с детьми.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w:t>
      </w:r>
      <w:r w:rsidRPr="00DE72DB">
        <w:rPr>
          <w:rFonts w:ascii="Times New Roman" w:eastAsia="Times New Roman" w:hAnsi="Times New Roman" w:cs="Times New Roman"/>
          <w:color w:val="181818"/>
          <w:sz w:val="32"/>
          <w:szCs w:val="32"/>
          <w:lang w:eastAsia="ru-RU"/>
        </w:rPr>
        <w:lastRenderedPageBreak/>
        <w:t xml:space="preserve">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со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w:t>
      </w:r>
      <w:r w:rsidR="007E1756">
        <w:rPr>
          <w:rFonts w:ascii="Times New Roman" w:eastAsia="Times New Roman" w:hAnsi="Times New Roman" w:cs="Times New Roman"/>
          <w:noProof/>
          <w:color w:val="181818"/>
          <w:sz w:val="32"/>
          <w:szCs w:val="32"/>
          <w:lang w:eastAsia="ru-RU"/>
        </w:rPr>
        <w:drawing>
          <wp:anchor distT="0" distB="0" distL="114300" distR="114300" simplePos="0" relativeHeight="251660288" behindDoc="0" locked="0" layoutInCell="1" allowOverlap="1" wp14:anchorId="7A62616F" wp14:editId="2B40E4A0">
            <wp:simplePos x="0" y="0"/>
            <wp:positionH relativeFrom="margin">
              <wp:posOffset>2760980</wp:posOffset>
            </wp:positionH>
            <wp:positionV relativeFrom="margin">
              <wp:posOffset>1182370</wp:posOffset>
            </wp:positionV>
            <wp:extent cx="3488055" cy="1962150"/>
            <wp:effectExtent l="0" t="0" r="0" b="0"/>
            <wp:wrapSquare wrapText="bothSides"/>
            <wp:docPr id="2" name="Рисунок 2" descr="G:\Консультации\картинки на консультации\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онсультации\картинки на консультации\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055" cy="1962150"/>
                    </a:xfrm>
                    <a:prstGeom prst="rect">
                      <a:avLst/>
                    </a:prstGeom>
                    <a:noFill/>
                    <a:ln>
                      <a:noFill/>
                    </a:ln>
                  </pic:spPr>
                </pic:pic>
              </a:graphicData>
            </a:graphic>
          </wp:anchor>
        </w:drawing>
      </w:r>
      <w:r w:rsidRPr="00DE72DB">
        <w:rPr>
          <w:rFonts w:ascii="Times New Roman" w:eastAsia="Times New Roman" w:hAnsi="Times New Roman" w:cs="Times New Roman"/>
          <w:color w:val="181818"/>
          <w:sz w:val="32"/>
          <w:szCs w:val="32"/>
          <w:lang w:eastAsia="ru-RU"/>
        </w:rPr>
        <w:t>прочувствовать, понять то произведение, которое подобрали для малыша. Всем известно, что в отличие от такой области знаний, как литература, музыка </w:t>
      </w:r>
      <w:r w:rsidRPr="00DE72DB">
        <w:rPr>
          <w:rFonts w:ascii="Times New Roman" w:eastAsia="Times New Roman" w:hAnsi="Times New Roman" w:cs="Times New Roman"/>
          <w:i/>
          <w:iCs/>
          <w:color w:val="181818"/>
          <w:sz w:val="32"/>
          <w:szCs w:val="32"/>
          <w:lang w:eastAsia="ru-RU"/>
        </w:rPr>
        <w:t>передает </w:t>
      </w:r>
      <w:r w:rsidRPr="00DE72DB">
        <w:rPr>
          <w:rFonts w:ascii="Times New Roman" w:eastAsia="Times New Roman" w:hAnsi="Times New Roman" w:cs="Times New Roman"/>
          <w:color w:val="181818"/>
          <w:sz w:val="32"/>
          <w:szCs w:val="32"/>
          <w:lang w:eastAsia="ru-RU"/>
        </w:rPr>
        <w:t>настроение и мысли композитора</w:t>
      </w:r>
      <w:r w:rsidRPr="00DE72DB">
        <w:rPr>
          <w:rFonts w:ascii="Times New Roman" w:eastAsia="Times New Roman" w:hAnsi="Times New Roman" w:cs="Times New Roman"/>
          <w:i/>
          <w:iCs/>
          <w:color w:val="181818"/>
          <w:sz w:val="32"/>
          <w:szCs w:val="32"/>
          <w:lang w:eastAsia="ru-RU"/>
        </w:rPr>
        <w:t>, и влияет, прежде всего, на чувство слушателя</w:t>
      </w:r>
      <w:r w:rsidRPr="00DE72DB">
        <w:rPr>
          <w:rFonts w:ascii="Times New Roman" w:eastAsia="Times New Roman" w:hAnsi="Times New Roman" w:cs="Times New Roman"/>
          <w:color w:val="181818"/>
          <w:sz w:val="32"/>
          <w:szCs w:val="32"/>
          <w:lang w:eastAsia="ru-RU"/>
        </w:rPr>
        <w:t>. Поэтому для начала лучше выбрать небольшое произведение с хорошо выраженным характером, настроением и ясной мелодией. </w:t>
      </w:r>
      <w:r w:rsidRPr="00DE72DB">
        <w:rPr>
          <w:rFonts w:ascii="Times New Roman" w:eastAsia="Times New Roman" w:hAnsi="Times New Roman" w:cs="Times New Roman"/>
          <w:i/>
          <w:iCs/>
          <w:color w:val="181818"/>
          <w:sz w:val="32"/>
          <w:szCs w:val="32"/>
          <w:lang w:eastAsia="ru-RU"/>
        </w:rPr>
        <w:t>Если ребенок растет в семье, где звучит не только развлекательная, но и классическая и народная музыка, он, естественно, привыкает к ее звучанию, накапливает слуховой опыт в различных формах музыкальной деятельности, чему способствует развитие в нём высокого художественного музыкально-эстетического вкуса. </w:t>
      </w:r>
      <w:r w:rsidRPr="00DE72DB">
        <w:rPr>
          <w:rFonts w:ascii="Times New Roman" w:eastAsia="Times New Roman" w:hAnsi="Times New Roman" w:cs="Times New Roman"/>
          <w:color w:val="181818"/>
          <w:sz w:val="32"/>
          <w:szCs w:val="32"/>
          <w:lang w:eastAsia="ru-RU"/>
        </w:rP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 </w:t>
      </w:r>
    </w:p>
    <w:p w:rsidR="00DE72DB" w:rsidRPr="00DE72DB" w:rsidRDefault="007E1756" w:rsidP="00DE72DB">
      <w:pPr>
        <w:shd w:val="clear" w:color="auto" w:fill="FFFFFF"/>
        <w:spacing w:before="240" w:after="0" w:line="240" w:lineRule="auto"/>
        <w:jc w:val="both"/>
        <w:rPr>
          <w:rFonts w:ascii="Arial" w:eastAsia="Times New Roman" w:hAnsi="Arial" w:cs="Arial"/>
          <w:color w:val="181818"/>
          <w:sz w:val="32"/>
          <w:szCs w:val="32"/>
          <w:lang w:eastAsia="ru-RU"/>
        </w:rPr>
      </w:pPr>
      <w:r>
        <w:rPr>
          <w:rFonts w:ascii="Times New Roman" w:eastAsia="Times New Roman" w:hAnsi="Times New Roman" w:cs="Times New Roman"/>
          <w:noProof/>
          <w:color w:val="181818"/>
          <w:sz w:val="32"/>
          <w:szCs w:val="32"/>
          <w:lang w:eastAsia="ru-RU"/>
        </w:rPr>
        <w:drawing>
          <wp:anchor distT="0" distB="0" distL="114300" distR="114300" simplePos="0" relativeHeight="251661312" behindDoc="1" locked="0" layoutInCell="1" allowOverlap="1" wp14:anchorId="15E1B5DC" wp14:editId="0F0A87AD">
            <wp:simplePos x="0" y="0"/>
            <wp:positionH relativeFrom="column">
              <wp:posOffset>-1905</wp:posOffset>
            </wp:positionH>
            <wp:positionV relativeFrom="paragraph">
              <wp:posOffset>1282700</wp:posOffset>
            </wp:positionV>
            <wp:extent cx="3524250" cy="2164715"/>
            <wp:effectExtent l="0" t="0" r="0" b="6985"/>
            <wp:wrapTight wrapText="bothSides">
              <wp:wrapPolygon edited="0">
                <wp:start x="0" y="0"/>
                <wp:lineTo x="0" y="21480"/>
                <wp:lineTo x="21483" y="21480"/>
                <wp:lineTo x="21483" y="0"/>
                <wp:lineTo x="0" y="0"/>
              </wp:wrapPolygon>
            </wp:wrapTight>
            <wp:docPr id="3" name="Рисунок 3" descr="G:\Консультации\картинки на консультации\Screenshot_20220831-095913_Opera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Консультации\картинки на консультации\Screenshot_20220831-095913_Opera Mi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0"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D4A">
        <w:rPr>
          <w:rFonts w:ascii="Times New Roman" w:eastAsia="Times New Roman" w:hAnsi="Times New Roman" w:cs="Times New Roman"/>
          <w:color w:val="181818"/>
          <w:sz w:val="32"/>
          <w:szCs w:val="32"/>
          <w:lang w:eastAsia="ru-RU"/>
        </w:rPr>
        <w:t xml:space="preserve">          </w:t>
      </w:r>
      <w:r w:rsidR="00DE72DB" w:rsidRPr="00DE72DB">
        <w:rPr>
          <w:rFonts w:ascii="Times New Roman" w:eastAsia="Times New Roman" w:hAnsi="Times New Roman" w:cs="Times New Roman"/>
          <w:color w:val="181818"/>
          <w:sz w:val="32"/>
          <w:szCs w:val="32"/>
          <w:lang w:eastAsia="ru-RU"/>
        </w:rPr>
        <w:t xml:space="preserve">Для старших дошкольников (дети от 5 до 6 лет) это может быть одна из пьес, специально написанных для детей, например, из “Детского альбома” Чайковского. Детям от 6 до 9 лет будет интересно, если предложить им послушать симфонические музыкальные сказки, такие как, «Петя и волк» (все части) С. Прокофьева, «Кикимора» А. </w:t>
      </w:r>
      <w:proofErr w:type="spellStart"/>
      <w:r w:rsidR="00DE72DB" w:rsidRPr="00DE72DB">
        <w:rPr>
          <w:rFonts w:ascii="Times New Roman" w:eastAsia="Times New Roman" w:hAnsi="Times New Roman" w:cs="Times New Roman"/>
          <w:color w:val="181818"/>
          <w:sz w:val="32"/>
          <w:szCs w:val="32"/>
          <w:lang w:eastAsia="ru-RU"/>
        </w:rPr>
        <w:t>Лядова</w:t>
      </w:r>
      <w:proofErr w:type="spellEnd"/>
      <w:r w:rsidR="00DE72DB" w:rsidRPr="00DE72DB">
        <w:rPr>
          <w:rFonts w:ascii="Times New Roman" w:eastAsia="Times New Roman" w:hAnsi="Times New Roman" w:cs="Times New Roman"/>
          <w:color w:val="181818"/>
          <w:sz w:val="32"/>
          <w:szCs w:val="32"/>
          <w:lang w:eastAsia="ru-RU"/>
        </w:rPr>
        <w:t xml:space="preserve">, сюиту «Пер </w:t>
      </w:r>
      <w:proofErr w:type="spellStart"/>
      <w:r w:rsidR="00DE72DB" w:rsidRPr="00DE72DB">
        <w:rPr>
          <w:rFonts w:ascii="Times New Roman" w:eastAsia="Times New Roman" w:hAnsi="Times New Roman" w:cs="Times New Roman"/>
          <w:color w:val="181818"/>
          <w:sz w:val="32"/>
          <w:szCs w:val="32"/>
          <w:lang w:eastAsia="ru-RU"/>
        </w:rPr>
        <w:t>Гюнт</w:t>
      </w:r>
      <w:proofErr w:type="spellEnd"/>
      <w:r w:rsidR="00DE72DB" w:rsidRPr="00DE72DB">
        <w:rPr>
          <w:rFonts w:ascii="Times New Roman" w:eastAsia="Times New Roman" w:hAnsi="Times New Roman" w:cs="Times New Roman"/>
          <w:color w:val="181818"/>
          <w:sz w:val="32"/>
          <w:szCs w:val="32"/>
          <w:lang w:eastAsia="ru-RU"/>
        </w:rPr>
        <w:t xml:space="preserve">» (Утро, Танец Анитры, В пещере горного короля, Песня </w:t>
      </w:r>
      <w:proofErr w:type="spellStart"/>
      <w:r w:rsidR="00DE72DB" w:rsidRPr="00DE72DB">
        <w:rPr>
          <w:rFonts w:ascii="Times New Roman" w:eastAsia="Times New Roman" w:hAnsi="Times New Roman" w:cs="Times New Roman"/>
          <w:color w:val="181818"/>
          <w:sz w:val="32"/>
          <w:szCs w:val="32"/>
          <w:lang w:eastAsia="ru-RU"/>
        </w:rPr>
        <w:t>Сольвейг</w:t>
      </w:r>
      <w:proofErr w:type="spellEnd"/>
      <w:r w:rsidR="00DE72DB" w:rsidRPr="00DE72DB">
        <w:rPr>
          <w:rFonts w:ascii="Times New Roman" w:eastAsia="Times New Roman" w:hAnsi="Times New Roman" w:cs="Times New Roman"/>
          <w:color w:val="181818"/>
          <w:sz w:val="32"/>
          <w:szCs w:val="32"/>
          <w:lang w:eastAsia="ru-RU"/>
        </w:rPr>
        <w:t xml:space="preserve">) Э. Грига, предварительно прочитав им </w:t>
      </w:r>
      <w:r w:rsidR="00DE72DB" w:rsidRPr="00DE72DB">
        <w:rPr>
          <w:rFonts w:ascii="Times New Roman" w:eastAsia="Times New Roman" w:hAnsi="Times New Roman" w:cs="Times New Roman"/>
          <w:color w:val="181818"/>
          <w:sz w:val="32"/>
          <w:szCs w:val="32"/>
          <w:lang w:eastAsia="ru-RU"/>
        </w:rPr>
        <w:lastRenderedPageBreak/>
        <w:t>в краткости содержание произведения.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w:t>
      </w:r>
    </w:p>
    <w:p w:rsidR="00DE72DB" w:rsidRPr="00DE72DB" w:rsidRDefault="00BD2414" w:rsidP="00DE72DB">
      <w:pPr>
        <w:shd w:val="clear" w:color="auto" w:fill="FFFFFF"/>
        <w:spacing w:before="240" w:after="0" w:line="240" w:lineRule="auto"/>
        <w:jc w:val="both"/>
        <w:rPr>
          <w:rFonts w:ascii="Arial" w:eastAsia="Times New Roman" w:hAnsi="Arial" w:cs="Arial"/>
          <w:color w:val="181818"/>
          <w:sz w:val="32"/>
          <w:szCs w:val="32"/>
          <w:lang w:eastAsia="ru-RU"/>
        </w:rPr>
      </w:pPr>
      <w:r>
        <w:rPr>
          <w:rFonts w:ascii="Times New Roman" w:eastAsia="Times New Roman" w:hAnsi="Times New Roman" w:cs="Times New Roman"/>
          <w:i/>
          <w:iCs/>
          <w:noProof/>
          <w:color w:val="181818"/>
          <w:sz w:val="32"/>
          <w:szCs w:val="32"/>
          <w:lang w:eastAsia="ru-RU"/>
        </w:rPr>
        <w:drawing>
          <wp:anchor distT="0" distB="0" distL="114300" distR="114300" simplePos="0" relativeHeight="251662336" behindDoc="0" locked="0" layoutInCell="1" allowOverlap="1" wp14:anchorId="4CFE3037" wp14:editId="4E8C9ADA">
            <wp:simplePos x="0" y="0"/>
            <wp:positionH relativeFrom="column">
              <wp:posOffset>3722370</wp:posOffset>
            </wp:positionH>
            <wp:positionV relativeFrom="paragraph">
              <wp:posOffset>1450340</wp:posOffset>
            </wp:positionV>
            <wp:extent cx="2349500" cy="1762125"/>
            <wp:effectExtent l="0" t="0" r="0" b="9525"/>
            <wp:wrapSquare wrapText="bothSides"/>
            <wp:docPr id="4" name="Рисунок 4" descr="G:\Консультации\картинки на консультации\2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Консультации\картинки на консультации\29-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D4A">
        <w:rPr>
          <w:rFonts w:ascii="Times New Roman" w:eastAsia="Times New Roman" w:hAnsi="Times New Roman" w:cs="Times New Roman"/>
          <w:color w:val="181818"/>
          <w:sz w:val="32"/>
          <w:szCs w:val="32"/>
          <w:lang w:eastAsia="ru-RU"/>
        </w:rPr>
        <w:t xml:space="preserve">         </w:t>
      </w:r>
      <w:r w:rsidR="00DE72DB" w:rsidRPr="00DE72DB">
        <w:rPr>
          <w:rFonts w:ascii="Times New Roman" w:eastAsia="Times New Roman" w:hAnsi="Times New Roman" w:cs="Times New Roman"/>
          <w:color w:val="181818"/>
          <w:sz w:val="32"/>
          <w:szCs w:val="32"/>
          <w:lang w:eastAsia="ru-RU"/>
        </w:rPr>
        <w:t>Маленькие дети (3-4 года) охотно слушают народные мелодии, музыку плясового характера, любят колыбельные. Как же учить ребенка слушать музыку? Существуют самые различные приемы. 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w:t>
      </w:r>
    </w:p>
    <w:p w:rsidR="00DE72DB" w:rsidRDefault="00DE72DB" w:rsidP="00DE72DB">
      <w:pPr>
        <w:shd w:val="clear" w:color="auto" w:fill="FFFFFF"/>
        <w:spacing w:before="240" w:after="0" w:line="240" w:lineRule="auto"/>
        <w:jc w:val="both"/>
        <w:rPr>
          <w:rFonts w:ascii="Times New Roman" w:eastAsia="Times New Roman" w:hAnsi="Times New Roman" w:cs="Times New Roman"/>
          <w:color w:val="181818"/>
          <w:sz w:val="32"/>
          <w:szCs w:val="32"/>
          <w:lang w:eastAsia="ru-RU"/>
        </w:rPr>
      </w:pPr>
      <w:r w:rsidRPr="00DE72DB">
        <w:rPr>
          <w:rFonts w:ascii="Times New Roman" w:eastAsia="Times New Roman" w:hAnsi="Times New Roman" w:cs="Times New Roman"/>
          <w:i/>
          <w:iCs/>
          <w:color w:val="181818"/>
          <w:sz w:val="32"/>
          <w:szCs w:val="32"/>
          <w:lang w:eastAsia="ru-RU"/>
        </w:rPr>
        <w:t>Детям постарше (от 6 до 7-8 лет) доставляет удовольствие рисовать под музыку. </w:t>
      </w:r>
      <w:r w:rsidRPr="00DE72DB">
        <w:rPr>
          <w:rFonts w:ascii="Times New Roman" w:eastAsia="Times New Roman" w:hAnsi="Times New Roman" w:cs="Times New Roman"/>
          <w:color w:val="181818"/>
          <w:sz w:val="32"/>
          <w:szCs w:val="32"/>
          <w:lang w:eastAsia="ru-RU"/>
        </w:rPr>
        <w:t>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w:t>
      </w:r>
    </w:p>
    <w:p w:rsidR="00C27D4A" w:rsidRPr="00DE72DB" w:rsidRDefault="00BD2414" w:rsidP="00DE72DB">
      <w:pPr>
        <w:shd w:val="clear" w:color="auto" w:fill="FFFFFF"/>
        <w:spacing w:before="240" w:after="0" w:line="240" w:lineRule="auto"/>
        <w:jc w:val="both"/>
        <w:rPr>
          <w:rFonts w:ascii="Arial" w:eastAsia="Times New Roman" w:hAnsi="Arial" w:cs="Arial"/>
          <w:color w:val="181818"/>
          <w:sz w:val="32"/>
          <w:szCs w:val="32"/>
          <w:lang w:eastAsia="ru-RU"/>
        </w:rPr>
      </w:pPr>
      <w:r w:rsidRPr="00EF3230">
        <w:rPr>
          <w:rFonts w:ascii="Times New Roman" w:hAnsi="Times New Roman" w:cs="Times New Roman"/>
          <w:b/>
          <w:noProof/>
          <w:color w:val="0070C0"/>
          <w:sz w:val="32"/>
          <w:szCs w:val="32"/>
          <w:lang w:eastAsia="ru-RU"/>
        </w:rPr>
        <w:drawing>
          <wp:anchor distT="0" distB="0" distL="114300" distR="114300" simplePos="0" relativeHeight="251664384" behindDoc="0" locked="0" layoutInCell="1" allowOverlap="1" wp14:anchorId="0BDD0812" wp14:editId="398B5A74">
            <wp:simplePos x="0" y="0"/>
            <wp:positionH relativeFrom="margin">
              <wp:posOffset>156210</wp:posOffset>
            </wp:positionH>
            <wp:positionV relativeFrom="margin">
              <wp:posOffset>6591300</wp:posOffset>
            </wp:positionV>
            <wp:extent cx="2000250" cy="2428875"/>
            <wp:effectExtent l="0" t="0" r="0" b="9525"/>
            <wp:wrapSquare wrapText="bothSides"/>
            <wp:docPr id="14340" name="Picture 4" descr="D:\ДискС\картинки\iCA02F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4" descr="D:\ДискС\картинки\iCA02F95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2428875"/>
                    </a:xfrm>
                    <a:prstGeom prst="rect">
                      <a:avLst/>
                    </a:prstGeom>
                    <a:noFill/>
                    <a:ln>
                      <a:noFill/>
                    </a:ln>
                    <a:extLst/>
                  </pic:spPr>
                </pic:pic>
              </a:graphicData>
            </a:graphic>
          </wp:anchor>
        </w:drawing>
      </w:r>
    </w:p>
    <w:p w:rsidR="00DE72DB" w:rsidRPr="00C27D4A" w:rsidRDefault="00DE72DB" w:rsidP="00C27D4A">
      <w:pPr>
        <w:shd w:val="clear" w:color="auto" w:fill="FFFFFF"/>
        <w:spacing w:before="240" w:after="0" w:line="240" w:lineRule="auto"/>
        <w:jc w:val="center"/>
        <w:rPr>
          <w:rFonts w:ascii="Arial" w:eastAsia="Times New Roman" w:hAnsi="Arial" w:cs="Arial"/>
          <w:i/>
          <w:color w:val="181818"/>
          <w:sz w:val="36"/>
          <w:szCs w:val="36"/>
          <w:lang w:eastAsia="ru-RU"/>
        </w:rPr>
      </w:pPr>
      <w:r w:rsidRPr="00C27D4A">
        <w:rPr>
          <w:rFonts w:ascii="Times New Roman" w:eastAsia="Times New Roman" w:hAnsi="Times New Roman" w:cs="Times New Roman"/>
          <w:b/>
          <w:i/>
          <w:color w:val="181818"/>
          <w:sz w:val="36"/>
          <w:szCs w:val="36"/>
          <w:lang w:eastAsia="ru-RU"/>
        </w:rPr>
        <w:t>Следует помнить,</w:t>
      </w:r>
      <w:r w:rsidRPr="00C27D4A">
        <w:rPr>
          <w:rFonts w:ascii="Times New Roman" w:eastAsia="Times New Roman" w:hAnsi="Times New Roman" w:cs="Times New Roman"/>
          <w:i/>
          <w:color w:val="181818"/>
          <w:sz w:val="36"/>
          <w:szCs w:val="36"/>
          <w:lang w:eastAsia="ru-RU"/>
        </w:rPr>
        <w:t xml:space="preserve"> что жизнь ребенка, не любящего музыку беднее, чем духовный мир его сверстника понимающего музыку и знающего ее.</w:t>
      </w:r>
    </w:p>
    <w:p w:rsidR="00015C3F" w:rsidRPr="00DE72DB" w:rsidRDefault="00015C3F">
      <w:pPr>
        <w:rPr>
          <w:sz w:val="32"/>
          <w:szCs w:val="32"/>
        </w:rPr>
      </w:pPr>
    </w:p>
    <w:sectPr w:rsidR="00015C3F" w:rsidRPr="00DE72DB" w:rsidSect="002C0A7B">
      <w:headerReference w:type="default" r:id="rId12"/>
      <w:pgSz w:w="11906" w:h="16838"/>
      <w:pgMar w:top="1134" w:right="1133" w:bottom="1134" w:left="993" w:header="454" w:footer="454"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CF" w:rsidRDefault="001137CF" w:rsidP="00DE72DB">
      <w:pPr>
        <w:spacing w:after="0" w:line="240" w:lineRule="auto"/>
      </w:pPr>
      <w:r>
        <w:separator/>
      </w:r>
    </w:p>
  </w:endnote>
  <w:endnote w:type="continuationSeparator" w:id="0">
    <w:p w:rsidR="001137CF" w:rsidRDefault="001137CF" w:rsidP="00DE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CF" w:rsidRDefault="001137CF" w:rsidP="00DE72DB">
      <w:pPr>
        <w:spacing w:after="0" w:line="240" w:lineRule="auto"/>
      </w:pPr>
      <w:r>
        <w:separator/>
      </w:r>
    </w:p>
  </w:footnote>
  <w:footnote w:type="continuationSeparator" w:id="0">
    <w:p w:rsidR="001137CF" w:rsidRDefault="001137CF" w:rsidP="00DE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DB" w:rsidRDefault="00DE72DB">
    <w:pPr>
      <w:pStyle w:val="a3"/>
    </w:pPr>
    <w:r>
      <w:ptab w:relativeTo="margin" w:alignment="left" w:leader="none"/>
    </w:r>
    <w: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51"/>
    <w:rsid w:val="00015C3F"/>
    <w:rsid w:val="001137CF"/>
    <w:rsid w:val="002C0A7B"/>
    <w:rsid w:val="007E1756"/>
    <w:rsid w:val="00852088"/>
    <w:rsid w:val="00BD2414"/>
    <w:rsid w:val="00C27D4A"/>
    <w:rsid w:val="00DD5651"/>
    <w:rsid w:val="00DE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7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2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72DB"/>
  </w:style>
  <w:style w:type="paragraph" w:styleId="a5">
    <w:name w:val="footer"/>
    <w:basedOn w:val="a"/>
    <w:link w:val="a6"/>
    <w:uiPriority w:val="99"/>
    <w:unhideWhenUsed/>
    <w:rsid w:val="00DE72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72DB"/>
  </w:style>
  <w:style w:type="character" w:customStyle="1" w:styleId="10">
    <w:name w:val="Заголовок 1 Знак"/>
    <w:basedOn w:val="a0"/>
    <w:link w:val="1"/>
    <w:uiPriority w:val="9"/>
    <w:rsid w:val="00DE72DB"/>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7E17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E72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2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72DB"/>
  </w:style>
  <w:style w:type="paragraph" w:styleId="a5">
    <w:name w:val="footer"/>
    <w:basedOn w:val="a"/>
    <w:link w:val="a6"/>
    <w:uiPriority w:val="99"/>
    <w:unhideWhenUsed/>
    <w:rsid w:val="00DE72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72DB"/>
  </w:style>
  <w:style w:type="character" w:customStyle="1" w:styleId="10">
    <w:name w:val="Заголовок 1 Знак"/>
    <w:basedOn w:val="a0"/>
    <w:link w:val="1"/>
    <w:uiPriority w:val="9"/>
    <w:rsid w:val="00DE72DB"/>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7E17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Пользователь</cp:lastModifiedBy>
  <cp:revision>8</cp:revision>
  <dcterms:created xsi:type="dcterms:W3CDTF">2022-08-18T05:41:00Z</dcterms:created>
  <dcterms:modified xsi:type="dcterms:W3CDTF">2022-06-13T16:04:00Z</dcterms:modified>
</cp:coreProperties>
</file>