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B4" w:rsidRDefault="004F6D35" w:rsidP="005F32B4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13</w:t>
      </w:r>
    </w:p>
    <w:p w:rsidR="005F32B4" w:rsidRDefault="005F32B4" w:rsidP="00124DDA">
      <w:pPr>
        <w:jc w:val="center"/>
        <w:rPr>
          <w:b/>
          <w:sz w:val="28"/>
          <w:szCs w:val="28"/>
        </w:rPr>
      </w:pPr>
    </w:p>
    <w:p w:rsidR="003D1E12" w:rsidRDefault="00124DDA" w:rsidP="00124DDA">
      <w:pPr>
        <w:jc w:val="center"/>
        <w:rPr>
          <w:b/>
          <w:sz w:val="28"/>
          <w:szCs w:val="28"/>
        </w:rPr>
      </w:pPr>
      <w:r w:rsidRPr="00124DDA">
        <w:rPr>
          <w:b/>
          <w:sz w:val="28"/>
          <w:szCs w:val="28"/>
        </w:rPr>
        <w:t xml:space="preserve">Описание </w:t>
      </w:r>
      <w:r w:rsidR="005F32B4">
        <w:rPr>
          <w:b/>
          <w:sz w:val="28"/>
          <w:szCs w:val="28"/>
        </w:rPr>
        <w:t xml:space="preserve">развивающей </w:t>
      </w:r>
      <w:r w:rsidRPr="00124DDA">
        <w:rPr>
          <w:b/>
          <w:sz w:val="28"/>
          <w:szCs w:val="28"/>
        </w:rPr>
        <w:t xml:space="preserve">предметно – пространственной среды, центров активности помещений, дополнительных помещений </w:t>
      </w:r>
    </w:p>
    <w:p w:rsidR="00124DDA" w:rsidRPr="00124DDA" w:rsidRDefault="003D1E12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124DDA" w:rsidRPr="00124DDA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Детский сад «Кристаллик» 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базисные  компоненты  развивающей  предметной среды  детства включают оптимальные  условия  для полноценного физического, эстетического, познавательного и социального развития детей.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в ДОУ оснащён комплексно, что позволяет осуществлять в равных долях и присмотр, и уход за детьми, и образовательную деятельность. Для организации совместной деятельности взрослого и воспитанников в непосредственно образовательной деятельности по освоению основной  образовательной программы дошкольного образования, при проведении режимных моментов и самостоятельной деятельности детей в учреждении имеется необходимый методический и дидактический материал. В группах созданы библиотеки методической литературы и пособий; соответствующий возрасту и направлениям развития ребёнка дошкольного возраста дидактический материал: игры, пособия, конструкторы, модели, макеты, ТСО, оборудование для двигательной деятельности.</w:t>
      </w:r>
    </w:p>
    <w:p w:rsidR="00124DDA" w:rsidRDefault="00124DDA" w:rsidP="00124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Детский сад располагает следующими помещениями: </w:t>
      </w:r>
    </w:p>
    <w:p w:rsidR="00124DDA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Музыкально - физкультурный зал; </w:t>
      </w:r>
    </w:p>
    <w:p w:rsidR="00124DDA" w:rsidRPr="002026BD" w:rsidRDefault="003D1E12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кабинет;</w:t>
      </w:r>
      <w:r w:rsidR="00124DDA" w:rsidRPr="006D730B">
        <w:rPr>
          <w:sz w:val="28"/>
          <w:szCs w:val="28"/>
        </w:rPr>
        <w:t xml:space="preserve">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Кабинет </w:t>
      </w:r>
      <w:r w:rsidR="003D1E12">
        <w:rPr>
          <w:sz w:val="28"/>
          <w:szCs w:val="28"/>
        </w:rPr>
        <w:t>учителя – логопеда;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>Кабинет инструктора по физической культуре;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Групповые помещения (групповая комната, спальня, раздевальная комната, туалетная комната);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Пищеблок  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достаточной мере</w:t>
      </w:r>
      <w:proofErr w:type="gramEnd"/>
      <w:r>
        <w:rPr>
          <w:sz w:val="28"/>
          <w:szCs w:val="28"/>
        </w:rPr>
        <w:t xml:space="preserve"> </w:t>
      </w:r>
      <w:r w:rsidR="003D1E12">
        <w:rPr>
          <w:sz w:val="28"/>
          <w:szCs w:val="28"/>
        </w:rPr>
        <w:t>детский сад обеспечен</w:t>
      </w:r>
      <w:r>
        <w:rPr>
          <w:sz w:val="28"/>
          <w:szCs w:val="28"/>
        </w:rPr>
        <w:t xml:space="preserve">  детской мебелью, игровым оборудованием.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группа имеет свой стиль; оборудованы центры  для различных видов детской деятельности: игр, труда, двигательной активности, для наблюдения за растениями, художественной и интеллектуальной. Для реализации гендерных подходов к воспитанию детей предметно-развивающая среда  создана с учетом интересов мальчиков и девочек.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компоненты  обеспечивают возможность организации разнообразных видов деятельности по интересам и возрастным особенностям.  Именно такое гибкое полифункциональное использование пространства позволяет создать условия  развития ребенка и его эмоционального благополучия, дает ему возможность свободно передвигаться по детскому саду. Предметно-развивающая среда создана с учётом принципа интеграции образовательных областей. Развивающая среда групп представлена разнообразной тематикой материалов и оборудования, соответствует </w:t>
      </w:r>
      <w:r>
        <w:rPr>
          <w:sz w:val="28"/>
          <w:szCs w:val="28"/>
        </w:rPr>
        <w:lastRenderedPageBreak/>
        <w:t>направленности групп, возрастным и гендерным особенностям детей, отражает традиции группы и детского сада, региональный компонент.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Наполняемость среды  позволяет воспитателям комплексно использовать материалы и оборудование среды в непосредственно образовательной деятельности, в совместной деятельности с детьми при проведении режимных моментов и при организации самостоятельной деятельности детей. Предметно – развивающая среда во всех  группах  соответствует нормам СанПиНа (свет, расположение предметов, размер стульев, столов): все предметы, окружающие детей, соразмерны их росту, руке и физиологическим возможностям, 2/3 пространства заполнено игровым оборудованием и игрушками.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организация помещений педагогически целесообразна, создаёт комфортное настроение, способствует эмоциональному благополучию детей.  Все группы оснащены современными техническими средствами. Во всех группах созданы условия  для хранения дидактических и методических пособий, игр и литературы. </w:t>
      </w:r>
    </w:p>
    <w:p w:rsidR="00124DDA" w:rsidRDefault="00124DDA" w:rsidP="00124DDA">
      <w:pPr>
        <w:jc w:val="center"/>
        <w:rPr>
          <w:b/>
          <w:sz w:val="28"/>
          <w:szCs w:val="28"/>
        </w:rPr>
        <w:sectPr w:rsidR="00124DDA" w:rsidSect="004F6D35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Развивающая среда</w:t>
      </w:r>
      <w:r w:rsidR="00113CC9">
        <w:rPr>
          <w:b/>
          <w:sz w:val="28"/>
          <w:szCs w:val="28"/>
        </w:rPr>
        <w:t xml:space="preserve"> и центры активности</w:t>
      </w:r>
      <w:r>
        <w:rPr>
          <w:b/>
          <w:sz w:val="28"/>
          <w:szCs w:val="28"/>
        </w:rPr>
        <w:t xml:space="preserve"> в группе детей раннего возраста.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25"/>
        <w:gridCol w:w="10093"/>
      </w:tblGrid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стол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игрушки, формирующие интеллект и мелкую моторику: цилиндрики-вкладыши, рамки и вкладыши, пирамидки.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«Лото», парные картинки, крупная пластиковая мозаика,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из 3-12 частей, наборы разрезных картинок на кубиках, картинки-трафареты, развивающие игры с плоскостными геометрическими формами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воды и песка: ведерки, лопатки, совочки, грабли, различные формочки, игрушки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ля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- пейзажи по времени года;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и карточки по сказкам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развитие речи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Кукольный уголок: стол, стулья, мягкая мебель,  средних размеров модули для детей.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создания интерьера: полный сервиз столовой и чайной посуды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Куклы:   с подвижными частями тела, изображающие мальчиков и девочек, узнаваемых по одежде и прическе;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материала, </w:t>
            </w:r>
            <w:proofErr w:type="spellStart"/>
            <w:r>
              <w:rPr>
                <w:color w:val="000000"/>
                <w:sz w:val="28"/>
                <w:szCs w:val="28"/>
              </w:rPr>
              <w:t>мягконабивные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детеныши животных  коляски для кукол.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уголок «Ряженья»  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воротники, различные юбки, платья, фартучки, кофточки, бусы из различных материалов (но не опасных для жизни и здоровья ребенка), ленты, косынки и 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Парикмахерская (для игровых действий, игры с куклами):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трюмо с зеркалом, расчески, игрушечные наборы для парикмахерских.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Спальня (для игровых действий, игры с куклами): кроватки с постельными принадлежностями по размеру кровати (матрац, простыня, одеяло, пододеяльник, подушка, наволочка, покрывало  набора), люлька-качалка с постельными принадлежностями для нее. 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Кухня (для игровых действий, игры с куклами): кухонный стол, стулья, кран, плита, полка  для посуды, набор кухонной посуды, элементы домашней посуды:  набор овощей и фруктов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ванна для купания кукол, тазик, ведро, полотенце, заместитель мыла (деревянный кубик, кирпичик)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Гладильная доска, утюжки.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Магазин: весы; баночки, бутылочки маленьких размеров из пластика, картона; наборы овощей, фруктов: сумочки, корзиночки из разных материалов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игры «Больница»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Гараж: различные машины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Сюжетное конструирование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Легкий модульный материал – мягкие объемные геометрические фигуры (модули) разных цветов и размеров.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Напольный конструктор (крупный строительный материал). К нему для обыгрывания: крупные транспортные игрушки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сюжетные фигурки –  дикие и домашние животные, птицы, рыбки, игрушечные насекомые, люди, сказочные персонажи и др.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Настольный конструктор (мелкий строительный материал). К нему для обыгрывания: мелкие транспортные игрушки и сюжетные фигурки.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Предметы-заместители, неоформленный материал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Книжный уголок: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3-4 экземпляра одинаковых по содержанию книг (по программе, любимые) в </w:t>
            </w:r>
            <w:proofErr w:type="gramStart"/>
            <w:r>
              <w:rPr>
                <w:color w:val="000000"/>
                <w:sz w:val="28"/>
                <w:szCs w:val="28"/>
              </w:rPr>
              <w:t>толстом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переплет; иллюстрации сюжетные картинки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театр игрушки, настольный театр, плоскостной, </w:t>
            </w:r>
            <w:proofErr w:type="spellStart"/>
            <w:r>
              <w:rPr>
                <w:color w:val="000000"/>
                <w:sz w:val="28"/>
                <w:szCs w:val="28"/>
              </w:rPr>
              <w:t>би</w:t>
            </w:r>
            <w:proofErr w:type="spellEnd"/>
            <w:r>
              <w:rPr>
                <w:color w:val="000000"/>
                <w:sz w:val="28"/>
                <w:szCs w:val="28"/>
              </w:rPr>
              <w:t>-ба-</w:t>
            </w:r>
            <w:proofErr w:type="spellStart"/>
            <w:r>
              <w:rPr>
                <w:color w:val="000000"/>
                <w:sz w:val="28"/>
                <w:szCs w:val="28"/>
              </w:rPr>
              <w:t>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театр на </w:t>
            </w:r>
            <w:proofErr w:type="spellStart"/>
            <w:r>
              <w:rPr>
                <w:color w:val="000000"/>
                <w:sz w:val="28"/>
                <w:szCs w:val="28"/>
              </w:rPr>
              <w:t>фланелеграфе</w:t>
            </w:r>
            <w:proofErr w:type="spellEnd"/>
            <w:r>
              <w:rPr>
                <w:color w:val="000000"/>
                <w:sz w:val="28"/>
                <w:szCs w:val="28"/>
              </w:rPr>
              <w:t>, пальчиковый театр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игрушки, народные игрушки;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инструменты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Уголок </w:t>
            </w:r>
            <w:proofErr w:type="spellStart"/>
            <w:r>
              <w:rPr>
                <w:color w:val="000000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z w:val="28"/>
                <w:szCs w:val="28"/>
              </w:rPr>
              <w:t>: мелки, карандаши, белая и цветная бумага, гуашь, пластилин.</w:t>
            </w:r>
          </w:p>
        </w:tc>
      </w:tr>
      <w:tr w:rsidR="00124DDA" w:rsidTr="004F6D35">
        <w:trPr>
          <w:trHeight w:val="863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Физкультурный уголок:</w:t>
            </w:r>
          </w:p>
          <w:p w:rsidR="00124DDA" w:rsidRDefault="00124DDA" w:rsidP="004F6D3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Мягкие модули, разноцветные флажки, ленточки-султанчики, мешочки с песком для равновесия, кегли, </w:t>
            </w:r>
            <w:r>
              <w:rPr>
                <w:color w:val="000000"/>
                <w:sz w:val="28"/>
                <w:szCs w:val="28"/>
              </w:rPr>
              <w:t>обруч дуги, различные  виды дорожек, наборы  мячей, много различных видов нетрадиционного игрового оборудования, способствующего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-Наличие в группе комплексов корригирующей гимнастики (осанка, </w:t>
            </w:r>
            <w:r>
              <w:rPr>
                <w:color w:val="000000"/>
                <w:sz w:val="28"/>
                <w:szCs w:val="28"/>
              </w:rPr>
              <w:lastRenderedPageBreak/>
              <w:t>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</w:t>
      </w:r>
      <w:r w:rsidR="00113CC9">
        <w:rPr>
          <w:b/>
          <w:sz w:val="28"/>
          <w:szCs w:val="28"/>
        </w:rPr>
        <w:t xml:space="preserve"> и центры активности</w:t>
      </w:r>
      <w:r>
        <w:rPr>
          <w:b/>
          <w:sz w:val="28"/>
          <w:szCs w:val="28"/>
        </w:rPr>
        <w:t xml:space="preserve"> младшей группы.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0206"/>
      </w:tblGrid>
      <w:tr w:rsidR="00124DDA" w:rsidTr="004F6D35">
        <w:trPr>
          <w:trHeight w:val="431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015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  <w:r>
              <w:rPr>
                <w:sz w:val="28"/>
                <w:szCs w:val="28"/>
              </w:rPr>
              <w:t xml:space="preserve"> и математике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Матрешки (из 5-7 элементов), доски-вкладыши, рамки-вкладыши</w:t>
            </w:r>
            <w:r>
              <w:rPr>
                <w:color w:val="000000"/>
                <w:sz w:val="28"/>
                <w:szCs w:val="28"/>
              </w:rPr>
              <w:t xml:space="preserve"> различной сложности пирамидки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объемных тел для </w:t>
            </w:r>
            <w:proofErr w:type="spellStart"/>
            <w:r>
              <w:rPr>
                <w:sz w:val="28"/>
                <w:szCs w:val="28"/>
              </w:rPr>
              <w:t>сериации</w:t>
            </w:r>
            <w:proofErr w:type="spellEnd"/>
            <w:r>
              <w:rPr>
                <w:sz w:val="28"/>
                <w:szCs w:val="28"/>
              </w:rPr>
              <w:t xml:space="preserve"> по величине из 3-5 элементов (цилиндров, брусков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Разрезные (складные) кубики с предметными картинками (4-6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предметные картинки, разделенные на 2-4 части (по вертикали и горизонтали).</w:t>
            </w:r>
          </w:p>
        </w:tc>
      </w:tr>
      <w:tr w:rsidR="00124DDA" w:rsidTr="00113CC9">
        <w:trPr>
          <w:trHeight w:val="416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развитию речи и познавательной деятельности.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«Лото», парные картинки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предметных картинок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последовательной группировке по разным признакам (назначению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из картинок: времена года (природа и сезонная деятельность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картинки крупного формата (с различной тематикой, близкой ребенку,  сказочной, </w:t>
            </w:r>
            <w:proofErr w:type="spellStart"/>
            <w:r>
              <w:rPr>
                <w:sz w:val="28"/>
                <w:szCs w:val="28"/>
              </w:rPr>
              <w:t>социобытовой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материал: песок, вода, камешки, ракушки, деревяшки, различные </w:t>
            </w:r>
            <w:proofErr w:type="spellStart"/>
            <w:r>
              <w:rPr>
                <w:sz w:val="28"/>
                <w:szCs w:val="28"/>
              </w:rPr>
              <w:t>плоды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характерные для различных времен года: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Аквариум, леечки, палочки для рыхления почвы, опрыскиватель,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2-4 страниц: картина с изображением времени года; лист наблюдений за погодой – используют сюжетные картинки или фотографии с изображением </w:t>
            </w:r>
            <w:r>
              <w:rPr>
                <w:sz w:val="28"/>
                <w:szCs w:val="28"/>
              </w:rPr>
              <w:lastRenderedPageBreak/>
              <w:t xml:space="preserve">деятельности детей </w:t>
            </w:r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кровать диванчик, кухонная плита.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и столовой посуды (крупной и средней)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«Магазин», «Больница», «Семья», «Детский сад», «На дачу», «Парикмахерская» и т.д.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атрибуты для ряженья: шляпы, очки, шали, юбки, плащ-накидки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игрушки: крупные и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мелкого строительного материала, имеющего основные детали.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Нетрадиционный материал: картонные коробки разных размеров, оклеенные самоклеющейся бумагой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Игрушечный транспорт средний и крупный. </w:t>
            </w:r>
            <w:proofErr w:type="gramStart"/>
            <w:r>
              <w:rPr>
                <w:sz w:val="28"/>
                <w:szCs w:val="28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Художественно-эстетическое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мелки, цветной мел, цветные карандаши (12 цветов), фломастеры (12 цветов), гуашь, пластилин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и белая бумага, картон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Кисти, поролон, печатки трафареты.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Стаканчики, подставки для кистей, салфетки доски розетки для клея, подносы, готовые формы для выкладывания и наклеивания. Наборное полотно, магнитная доска,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Ширма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масок сказочных животных.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птицы, объемные и плоскостные на подставках.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театра: плоскостной (набор плоскостных фигурок (среднего размера) на подставках: сказочные персонажи),  кукольный (набор наручных кукол </w:t>
            </w:r>
            <w:proofErr w:type="spellStart"/>
            <w:r>
              <w:rPr>
                <w:sz w:val="28"/>
                <w:szCs w:val="28"/>
              </w:rPr>
              <w:t>би</w:t>
            </w:r>
            <w:proofErr w:type="spellEnd"/>
            <w:r>
              <w:rPr>
                <w:sz w:val="28"/>
                <w:szCs w:val="28"/>
              </w:rPr>
              <w:t>-ба-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>: семья и сказочные персонажи).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разыгрывания одной-двух сказок в месяц.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 по программе, любимые книжки детей, книжки-малышки, книжки-игрушки.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«Времена года», «Детский сад» и т.д.</w:t>
            </w:r>
          </w:p>
        </w:tc>
      </w:tr>
      <w:tr w:rsidR="00124DDA" w:rsidTr="004F6D35">
        <w:trPr>
          <w:trHeight w:val="273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средние, малые.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Ленты цветные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ребристая или дорожка ребристая.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сухой бассейн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Развивающие зоны </w:t>
      </w:r>
      <w:r w:rsidR="00113CC9">
        <w:rPr>
          <w:b/>
          <w:sz w:val="28"/>
          <w:szCs w:val="28"/>
        </w:rPr>
        <w:t xml:space="preserve">и центры активности </w:t>
      </w:r>
      <w:r>
        <w:rPr>
          <w:b/>
          <w:sz w:val="28"/>
          <w:szCs w:val="28"/>
        </w:rPr>
        <w:t>средней группы.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3615"/>
        <w:gridCol w:w="10449"/>
      </w:tblGrid>
      <w:tr w:rsidR="00124DDA" w:rsidTr="004F6D35">
        <w:trPr>
          <w:trHeight w:val="689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математике и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с круглым циферблатом 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стрелками.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карточек с изображением количества (от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до5) и цифр.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развитию речи и познавательной деятельности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обихода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типа «лото» из 6-8 частей.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найди отличия (по внешнему виду),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табличек и карточек для сравнения по 1-2 признакам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для группировки по </w:t>
            </w:r>
            <w:proofErr w:type="gramStart"/>
            <w:r>
              <w:rPr>
                <w:sz w:val="28"/>
                <w:szCs w:val="28"/>
              </w:rPr>
              <w:t>разным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признакам (2-3) последовательно или одновременно (назначение, цвет, величина).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(по 4-6) для установления последовательности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ситуации, литературные сюжеты).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Серии картинок «Времена года» (сезонные явления и деятельность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с разной тематикой, крупного и мелкого формата.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(складные) кубики с сюжетными картинками (6-8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кубиков с буквами.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для воспитания правильного физиологического дыхания.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песок, вода, камешки, ракушки, деревяшки, различные плоды, кора, перышки, шишки, листочки.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разной вместимости, ложки, лопатки, палочки, воронки, сито,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 для игр с водой, формочки.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Плавающие и тонущие, металлические и неметаллические предметы, магнит.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Приборы: лупа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Зеркальце для игр с солнечным зайчиком.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Аквариум с рыбками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Леечки, палочки для рыхления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почвы, опрыскиватель,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тряпочки,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кисточки для протирания листьев,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с моделями значкам (ясно, пасмурно, дождливо, облачно и т.п.) и указывающей на  них передвигающейся стрелкой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Бумажная кукла с разной одеждой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1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чтения, рассматривания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составления рассказов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дидактические на развитие речи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сюжетных картинок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разной тематики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кровать, диванчик, кухонная плита, набор мебели для кукол среднего размера, кукольный дом (для кукол среднего размера).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 и </w:t>
            </w:r>
            <w:r>
              <w:rPr>
                <w:sz w:val="28"/>
                <w:szCs w:val="28"/>
              </w:rPr>
              <w:lastRenderedPageBreak/>
              <w:t xml:space="preserve">столовой посуды.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крупные и средние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Кукольные коляски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>
              <w:rPr>
                <w:sz w:val="28"/>
                <w:szCs w:val="28"/>
              </w:rPr>
              <w:t>«Магазин», «Больница», «Парикмахерская»  «Пароход», «Моряки» и др.; с бытовым сюжетом «Семья»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атрибуты для ряженья: шляпы, очки, шали, юбки, каска, фуражки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 (средние и крупные).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пластмассовый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транспорт средний и крупный, грузовые и легковые машины, кораблики, лодки, самолеты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 самоклеящаяся бумага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Кисти, поролон, печатки,  трафареты, стек, ножницы с тупыми концами, розетки для клея, подносы для форм и обрезков бумаги, доски,  банки, салфетки 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атрибуты для разыгрывания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птицы, объемные и плоскостные на подставках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сказочных персонажей, плоскостные на подставках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веревка или шнур,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Кольцеброс.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Ленточки, платочки.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с пробками, ребристые дорожки.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</w:t>
      </w:r>
      <w:r w:rsidR="00113CC9" w:rsidRPr="00113CC9">
        <w:rPr>
          <w:b/>
          <w:sz w:val="28"/>
          <w:szCs w:val="28"/>
        </w:rPr>
        <w:t xml:space="preserve"> </w:t>
      </w:r>
      <w:r w:rsidR="00113CC9">
        <w:rPr>
          <w:b/>
          <w:sz w:val="28"/>
          <w:szCs w:val="28"/>
        </w:rPr>
        <w:t>и центры активности</w:t>
      </w:r>
      <w:r>
        <w:rPr>
          <w:b/>
          <w:sz w:val="28"/>
          <w:szCs w:val="28"/>
        </w:rPr>
        <w:t xml:space="preserve"> в старшей группе.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638"/>
        <w:gridCol w:w="9281"/>
      </w:tblGrid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Дидактические, развивающие и логико-математические </w:t>
            </w:r>
            <w:proofErr w:type="gramStart"/>
            <w:r>
              <w:rPr>
                <w:color w:val="000000"/>
                <w:sz w:val="28"/>
                <w:szCs w:val="28"/>
              </w:rPr>
              <w:t>игры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способствующие познавательному и математическому развитию детей направленные на развитие логического действия сравнения, логических операция классификации, </w:t>
            </w:r>
            <w:proofErr w:type="spellStart"/>
            <w:r>
              <w:rPr>
                <w:color w:val="000000"/>
                <w:sz w:val="28"/>
                <w:szCs w:val="28"/>
              </w:rPr>
              <w:t>сериации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на узнавание  по описанию, воссоздание, преобразование, ориентировку по схеме.  Для развития мелкой моторики собраны разнообразные мозаики, </w:t>
            </w:r>
            <w:proofErr w:type="spellStart"/>
            <w:r>
              <w:rPr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игры-шнуровки.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и познавательный математический материал: доски-вкладыши, рамки-вкладыши, логико-математические игры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приборы: линейки сантиметры, ростомер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шнуровками и застежками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разной вместимости (набор мелких стаканов, набор прозрачных </w:t>
            </w:r>
            <w:r>
              <w:rPr>
                <w:sz w:val="28"/>
                <w:szCs w:val="28"/>
              </w:rPr>
              <w:lastRenderedPageBreak/>
              <w:t>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доступные приборы: разные лупы,  цветные и прозрачные «стеклышки» (из пластмассы), набор стеклянных призм (для эффекта радуги)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Вертушки (для опытов с воздушными потоками)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модели, таблицы с алгоритмами выполнения опытов.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 с рыбками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года,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погоды на каждый месяц, где дети схематично отмечают состояние погоды на каждый день</w:t>
            </w: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</w:t>
            </w:r>
            <w:proofErr w:type="spellStart"/>
            <w:r>
              <w:rPr>
                <w:sz w:val="28"/>
                <w:szCs w:val="28"/>
              </w:rPr>
              <w:t>Граматейка</w:t>
            </w:r>
            <w:proofErr w:type="spellEnd"/>
            <w:r>
              <w:rPr>
                <w:sz w:val="28"/>
                <w:szCs w:val="28"/>
              </w:rPr>
              <w:t>» с набором игр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Пособия для воспитания правильного физиологического дыхания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Pr="00755541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(8-10 частей), разделенные прямыми и изогнутыми линиями.</w:t>
            </w:r>
          </w:p>
        </w:tc>
      </w:tr>
      <w:tr w:rsidR="00124DDA" w:rsidTr="004F6D35">
        <w:trPr>
          <w:trHeight w:val="662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диванчик, шкаф для одежды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посуды (средний и мелкий), набор кухонной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в одежде мальчиков и девочек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«Повара», «Строители»,  и др. Игры с общественным сюжетом:</w:t>
            </w:r>
            <w:proofErr w:type="gramEnd"/>
            <w:r>
              <w:rPr>
                <w:sz w:val="28"/>
                <w:szCs w:val="28"/>
              </w:rPr>
              <w:t xml:space="preserve"> «Библиотека», «Школа»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 корабль, лодка, самолет, вертолет, железная дорога) </w:t>
            </w:r>
            <w:proofErr w:type="gramEnd"/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Цветная и белая бумага, картон,  ткани, нитки, кисти, палочки, стеки, ножницы, поролон, печатки,  трафареты,  палитра, банки для воды, салфетки  подставки для кистей, доски  розетки 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декоративного рисования, схемы, алгоритмы изображения человека, животных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книги по интересам, по истории и </w:t>
            </w:r>
            <w:r>
              <w:rPr>
                <w:sz w:val="28"/>
                <w:szCs w:val="28"/>
              </w:rPr>
              <w:lastRenderedPageBreak/>
              <w:t>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компонент   представлен    дидактическим материалом об истории, культуре, традициях, природе.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</w:t>
            </w:r>
            <w:proofErr w:type="spellEnd"/>
            <w:r>
              <w:rPr>
                <w:sz w:val="28"/>
                <w:szCs w:val="28"/>
              </w:rPr>
              <w:t>-ба-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>), настольный, пальчиковый)</w:t>
            </w:r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Кольцеброс.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«Дорожки движения»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нетрадиционное игровое оборудование,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Pr="00C31514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</w:t>
      </w:r>
      <w:r w:rsidR="00113CC9" w:rsidRPr="00113CC9">
        <w:rPr>
          <w:b/>
          <w:sz w:val="28"/>
          <w:szCs w:val="28"/>
        </w:rPr>
        <w:t xml:space="preserve"> </w:t>
      </w:r>
      <w:r w:rsidR="00113CC9">
        <w:rPr>
          <w:b/>
          <w:sz w:val="28"/>
          <w:szCs w:val="28"/>
        </w:rPr>
        <w:t>и центры активности</w:t>
      </w:r>
      <w:r>
        <w:rPr>
          <w:b/>
          <w:sz w:val="28"/>
          <w:szCs w:val="28"/>
        </w:rPr>
        <w:t xml:space="preserve"> в подготовительной группе.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2"/>
        <w:gridCol w:w="4536"/>
        <w:gridCol w:w="9356"/>
      </w:tblGrid>
      <w:tr w:rsidR="00124DDA" w:rsidTr="004F6D35">
        <w:tc>
          <w:tcPr>
            <w:tcW w:w="1242" w:type="dxa"/>
          </w:tcPr>
          <w:p w:rsidR="00124DDA" w:rsidRDefault="00124DDA" w:rsidP="004F6D3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c>
          <w:tcPr>
            <w:tcW w:w="1242" w:type="dxa"/>
          </w:tcPr>
          <w:p w:rsidR="00124DDA" w:rsidRPr="004D7E5F" w:rsidRDefault="00124DDA" w:rsidP="004F6D35">
            <w:pPr>
              <w:jc w:val="center"/>
              <w:rPr>
                <w:sz w:val="28"/>
                <w:szCs w:val="28"/>
              </w:rPr>
            </w:pPr>
            <w:r w:rsidRPr="004D7E5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Комплекты цифр и математических знаков для магнитной доски  набор карточек с гнездами для составления простых арифметических задач.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Занимательный</w:t>
            </w:r>
            <w:proofErr w:type="gramEnd"/>
            <w:r>
              <w:rPr>
                <w:sz w:val="28"/>
                <w:szCs w:val="28"/>
              </w:rPr>
              <w:t xml:space="preserve"> и познавательный математический матери-ал: доски-вкладыши, рамки-вкладыши, логико-математические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и планы: групповая комната, кукольная комната, схемы маршрутов </w:t>
            </w:r>
            <w:r>
              <w:rPr>
                <w:sz w:val="28"/>
                <w:szCs w:val="28"/>
              </w:rPr>
              <w:lastRenderedPageBreak/>
              <w:t>от дома до детского сада, от детского сада до библиотеки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 по математике.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геометрических фигур для  магнитной доски.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часы»: модели частей суток, времен года, месяцев, дней недели.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 напольные и настольные.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приборы: </w:t>
            </w:r>
            <w:proofErr w:type="spellStart"/>
            <w:r>
              <w:rPr>
                <w:sz w:val="28"/>
                <w:szCs w:val="28"/>
              </w:rPr>
              <w:t>линейки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остомер</w:t>
            </w:r>
            <w:proofErr w:type="spellEnd"/>
            <w:r>
              <w:rPr>
                <w:sz w:val="28"/>
                <w:szCs w:val="28"/>
              </w:rPr>
              <w:t xml:space="preserve">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  шнуровками и застежками.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песочные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моделей: деление на части (2-16).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Разнообразные дидактические игры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количественных отношениях в натуральном ряду чисел в пределах десяти,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временных отношениях,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ориентировки в пространстве и на плоскости,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измерениях с помощью условной меры и сравнении предметов по длине, ширине, высоте, толщине,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частях суток,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решении и придумывании задач, головоломок, загадок,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классификации геометрических фигур по наличию (отсутствию) признаков,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формулировке арифметических действий,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часы, безмен.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зеркал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опытов с магнитом.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Вертушки разных размеров и конструкций (для опытов с воздушными потоками), флюгер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схемы, модели, таблицы с алгоритмами выполнения опытов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наблюдений – зарисовывают опыты, эксперименты, наблюдения и т.п.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для воспитания правильного физиологического дыхания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(8-16 частей), разделенные прямыми и изогнутыми линиями.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 и мелкий), набор кухонной посуды(средний),набор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в одежде мальчиков и девочек (средние).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Коляски для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 и др.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строительные наборы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 построек и алгоритм их выполнения, рисунки, фотографии, чертежи.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«Автосервис»: 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подъемный кран); корабль, лодка, самолет, вертолет, железная дорога </w:t>
            </w:r>
            <w:proofErr w:type="gramEnd"/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ткани, нитки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Кисти, палочки, стеки, ножницы, поролон, печатки, клише, трафареты,  палитра, банки для воды, салфетки, подставки для кистей, доски, розетки </w:t>
            </w:r>
            <w:r>
              <w:rPr>
                <w:sz w:val="28"/>
                <w:szCs w:val="28"/>
              </w:rPr>
              <w:lastRenderedPageBreak/>
              <w:t>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компонент   представлен    дидактическим материалом об истории, культуре, традициях, природе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</w:t>
            </w:r>
            <w:proofErr w:type="spellEnd"/>
            <w:r>
              <w:rPr>
                <w:sz w:val="28"/>
                <w:szCs w:val="28"/>
              </w:rPr>
              <w:t>-ба-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>), настольный, пальчиковый).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для теневого театра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масок (сказочные, фантастические персонажи)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Кольцеброс.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Мишени  с набором дротиков и мячиков на «липучках»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оборудование (мягкие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4D0D84" w:rsidRDefault="004D0D84"/>
    <w:sectPr w:rsidR="004D0D84" w:rsidSect="00124D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DC" w:rsidRDefault="00CC65DC" w:rsidP="004F6D35">
      <w:r>
        <w:separator/>
      </w:r>
    </w:p>
  </w:endnote>
  <w:endnote w:type="continuationSeparator" w:id="0">
    <w:p w:rsidR="00CC65DC" w:rsidRDefault="00CC65DC" w:rsidP="004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265"/>
      <w:docPartObj>
        <w:docPartGallery w:val="Page Numbers (Bottom of Page)"/>
        <w:docPartUnique/>
      </w:docPartObj>
    </w:sdtPr>
    <w:sdtEndPr/>
    <w:sdtContent>
      <w:p w:rsidR="004F6D35" w:rsidRDefault="00113C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F6D35" w:rsidRDefault="004F6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DC" w:rsidRDefault="00CC65DC" w:rsidP="004F6D35">
      <w:r>
        <w:separator/>
      </w:r>
    </w:p>
  </w:footnote>
  <w:footnote w:type="continuationSeparator" w:id="0">
    <w:p w:rsidR="00CC65DC" w:rsidRDefault="00CC65DC" w:rsidP="004F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59E"/>
    <w:multiLevelType w:val="hybridMultilevel"/>
    <w:tmpl w:val="46E8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89A"/>
    <w:rsid w:val="00113CC9"/>
    <w:rsid w:val="00124DDA"/>
    <w:rsid w:val="001F0E37"/>
    <w:rsid w:val="002E742E"/>
    <w:rsid w:val="003D1E12"/>
    <w:rsid w:val="004D0D84"/>
    <w:rsid w:val="004F6D35"/>
    <w:rsid w:val="005F32B4"/>
    <w:rsid w:val="008C6677"/>
    <w:rsid w:val="00C70DBA"/>
    <w:rsid w:val="00C96D24"/>
    <w:rsid w:val="00CC65DC"/>
    <w:rsid w:val="00E21437"/>
    <w:rsid w:val="00F9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5F32B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44">
    <w:name w:val="Font Style44"/>
    <w:rsid w:val="005F32B4"/>
    <w:rPr>
      <w:rFonts w:ascii="Times New Roman" w:hAnsi="Times New Roman" w:cs="Times New Roman" w:hint="default"/>
      <w:sz w:val="24"/>
    </w:rPr>
  </w:style>
  <w:style w:type="paragraph" w:styleId="a5">
    <w:name w:val="header"/>
    <w:basedOn w:val="a"/>
    <w:link w:val="a6"/>
    <w:uiPriority w:val="99"/>
    <w:semiHidden/>
    <w:unhideWhenUsed/>
    <w:rsid w:val="004F6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Кашурины</cp:lastModifiedBy>
  <cp:revision>9</cp:revision>
  <cp:lastPrinted>2019-04-17T02:40:00Z</cp:lastPrinted>
  <dcterms:created xsi:type="dcterms:W3CDTF">2017-05-21T15:41:00Z</dcterms:created>
  <dcterms:modified xsi:type="dcterms:W3CDTF">2023-11-24T16:09:00Z</dcterms:modified>
</cp:coreProperties>
</file>